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0047FB" w14:textId="77777777" w:rsidR="00BA09B2" w:rsidRDefault="00BA09B2" w:rsidP="00B12600">
      <w:pPr>
        <w:rPr>
          <w:rFonts w:ascii="Arial" w:hAnsi="Arial"/>
        </w:rPr>
      </w:pPr>
    </w:p>
    <w:p w14:paraId="51D6397B" w14:textId="4999E60F" w:rsidR="000000C3" w:rsidRPr="00ED2BBB" w:rsidRDefault="000000C3" w:rsidP="000000C3">
      <w:pPr>
        <w:pBdr>
          <w:bottom w:val="single" w:sz="4" w:space="1" w:color="auto"/>
        </w:pBdr>
        <w:rPr>
          <w:rFonts w:ascii="Arial" w:hAnsi="Arial"/>
          <w:b/>
        </w:rPr>
      </w:pPr>
      <w:r w:rsidRPr="00ED2BBB">
        <w:rPr>
          <w:rFonts w:ascii="Arial" w:hAnsi="Arial"/>
          <w:b/>
        </w:rPr>
        <w:t xml:space="preserve">Collecting data for </w:t>
      </w:r>
      <w:r w:rsidR="00FE4581">
        <w:rPr>
          <w:rFonts w:ascii="Arial" w:hAnsi="Arial"/>
          <w:b/>
        </w:rPr>
        <w:t>climate change</w:t>
      </w:r>
    </w:p>
    <w:p w14:paraId="22680099" w14:textId="740AE3FC" w:rsidR="00866DCB" w:rsidRPr="00621D78" w:rsidRDefault="00FE4581" w:rsidP="00B12600">
      <w:pPr>
        <w:rPr>
          <w:rFonts w:ascii="Arial" w:hAnsi="Arial"/>
          <w:sz w:val="20"/>
          <w:szCs w:val="20"/>
        </w:rPr>
      </w:pPr>
      <w:r>
        <w:rPr>
          <w:rFonts w:ascii="Arial" w:hAnsi="Arial"/>
          <w:sz w:val="20"/>
          <w:szCs w:val="20"/>
        </w:rPr>
        <w:t>Sometimes, it’s important to</w:t>
      </w:r>
      <w:bookmarkStart w:id="0" w:name="_GoBack"/>
      <w:bookmarkEnd w:id="0"/>
    </w:p>
    <w:p w14:paraId="4DAF4DE6" w14:textId="2EB441A7" w:rsidR="00367B60" w:rsidRPr="00FE4581" w:rsidRDefault="00367B60" w:rsidP="00FE4581">
      <w:pPr>
        <w:rPr>
          <w:rFonts w:ascii="Arial" w:hAnsi="Arial"/>
        </w:rPr>
      </w:pPr>
      <w:r w:rsidRPr="00367B60">
        <w:rPr>
          <w:rFonts w:ascii="Arial" w:hAnsi="Arial"/>
          <w:b/>
        </w:rPr>
        <w:t>Types of Data:</w:t>
      </w:r>
      <w:r>
        <w:rPr>
          <w:rFonts w:ascii="Arial" w:hAnsi="Arial"/>
          <w:b/>
        </w:rPr>
        <w:t xml:space="preserve"> </w:t>
      </w:r>
      <w:r w:rsidRPr="00367B60">
        <w:rPr>
          <w:rFonts w:ascii="Arial" w:hAnsi="Arial"/>
        </w:rPr>
        <w:t>NSF</w:t>
      </w:r>
      <w:r>
        <w:rPr>
          <w:rFonts w:ascii="Arial" w:hAnsi="Arial"/>
          <w:b/>
        </w:rPr>
        <w:t xml:space="preserve"> </w:t>
      </w:r>
      <w:r w:rsidRPr="00367B60">
        <w:rPr>
          <w:rFonts w:ascii="Arial" w:hAnsi="Arial"/>
        </w:rPr>
        <w:t>12 Indicators</w:t>
      </w:r>
    </w:p>
    <w:p w14:paraId="02D96D20" w14:textId="5F73C797" w:rsidR="00367B60" w:rsidRPr="00367B60" w:rsidRDefault="00367B60" w:rsidP="00367B60">
      <w:pPr>
        <w:rPr>
          <w:rFonts w:ascii="Arial" w:hAnsi="Arial"/>
          <w:sz w:val="20"/>
          <w:szCs w:val="20"/>
        </w:rPr>
      </w:pPr>
      <w:r w:rsidRPr="00367B60">
        <w:rPr>
          <w:rFonts w:ascii="Arial" w:hAnsi="Arial"/>
          <w:sz w:val="20"/>
          <w:szCs w:val="20"/>
        </w:rPr>
        <w:t xml:space="preserve">As part of the Advance FORWARD project, NDSU </w:t>
      </w:r>
      <w:r>
        <w:rPr>
          <w:rFonts w:ascii="Arial" w:hAnsi="Arial"/>
          <w:sz w:val="20"/>
          <w:szCs w:val="20"/>
        </w:rPr>
        <w:t>collects</w:t>
      </w:r>
      <w:r w:rsidRPr="00367B60">
        <w:rPr>
          <w:rFonts w:ascii="Arial" w:hAnsi="Arial"/>
          <w:sz w:val="20"/>
          <w:szCs w:val="20"/>
        </w:rPr>
        <w:t xml:space="preserve"> and compile</w:t>
      </w:r>
      <w:r>
        <w:rPr>
          <w:rFonts w:ascii="Arial" w:hAnsi="Arial"/>
          <w:sz w:val="20"/>
          <w:szCs w:val="20"/>
        </w:rPr>
        <w:t>s</w:t>
      </w:r>
      <w:r w:rsidRPr="00367B60">
        <w:rPr>
          <w:rFonts w:ascii="Arial" w:hAnsi="Arial"/>
          <w:sz w:val="20"/>
          <w:szCs w:val="20"/>
        </w:rPr>
        <w:t xml:space="preserve"> NSF 12 Indicators data annually as one means to assess progress.  These data </w:t>
      </w:r>
      <w:r>
        <w:rPr>
          <w:rFonts w:ascii="Arial" w:hAnsi="Arial"/>
          <w:sz w:val="20"/>
          <w:szCs w:val="20"/>
        </w:rPr>
        <w:t>are</w:t>
      </w:r>
      <w:r w:rsidRPr="00367B60">
        <w:rPr>
          <w:rFonts w:ascii="Arial" w:hAnsi="Arial"/>
          <w:sz w:val="20"/>
          <w:szCs w:val="20"/>
        </w:rPr>
        <w:t xml:space="preserve"> shared with academic deans and department chairs/heads and posted on this web page. </w:t>
      </w:r>
    </w:p>
    <w:p w14:paraId="6A3C12EE" w14:textId="77777777" w:rsidR="00367B60" w:rsidRPr="00367B60" w:rsidRDefault="00367B60" w:rsidP="00367B60">
      <w:pPr>
        <w:numPr>
          <w:ilvl w:val="0"/>
          <w:numId w:val="9"/>
        </w:numPr>
        <w:rPr>
          <w:rFonts w:ascii="Arial" w:hAnsi="Arial"/>
          <w:sz w:val="20"/>
          <w:szCs w:val="20"/>
        </w:rPr>
      </w:pPr>
      <w:r w:rsidRPr="00367B60">
        <w:rPr>
          <w:rFonts w:ascii="Arial" w:hAnsi="Arial"/>
          <w:sz w:val="20"/>
          <w:szCs w:val="20"/>
        </w:rPr>
        <w:t>Number and percent of women faculty in science/engineering departments.</w:t>
      </w:r>
    </w:p>
    <w:p w14:paraId="1DAF180C" w14:textId="77777777" w:rsidR="00367B60" w:rsidRPr="00367B60" w:rsidRDefault="00367B60" w:rsidP="00367B60">
      <w:pPr>
        <w:numPr>
          <w:ilvl w:val="0"/>
          <w:numId w:val="9"/>
        </w:numPr>
        <w:rPr>
          <w:rFonts w:ascii="Arial" w:hAnsi="Arial"/>
          <w:sz w:val="20"/>
          <w:szCs w:val="20"/>
        </w:rPr>
      </w:pPr>
      <w:r w:rsidRPr="00367B60">
        <w:rPr>
          <w:rFonts w:ascii="Arial" w:hAnsi="Arial"/>
          <w:sz w:val="20"/>
          <w:szCs w:val="20"/>
        </w:rPr>
        <w:t>Number and percent of women in tenure-line positions by rank and department.</w:t>
      </w:r>
    </w:p>
    <w:p w14:paraId="613A37D5" w14:textId="77777777" w:rsidR="00367B60" w:rsidRPr="00367B60" w:rsidRDefault="00367B60" w:rsidP="00367B60">
      <w:pPr>
        <w:numPr>
          <w:ilvl w:val="0"/>
          <w:numId w:val="9"/>
        </w:numPr>
        <w:rPr>
          <w:rFonts w:ascii="Arial" w:hAnsi="Arial"/>
          <w:sz w:val="20"/>
          <w:szCs w:val="20"/>
        </w:rPr>
      </w:pPr>
      <w:r w:rsidRPr="00367B60">
        <w:rPr>
          <w:rFonts w:ascii="Arial" w:hAnsi="Arial"/>
          <w:sz w:val="20"/>
          <w:szCs w:val="20"/>
        </w:rPr>
        <w:t>Tenure/promotion outcomes by gender.</w:t>
      </w:r>
    </w:p>
    <w:p w14:paraId="117CDE6B" w14:textId="77777777" w:rsidR="00367B60" w:rsidRPr="00367B60" w:rsidRDefault="00367B60" w:rsidP="00367B60">
      <w:pPr>
        <w:numPr>
          <w:ilvl w:val="0"/>
          <w:numId w:val="9"/>
        </w:numPr>
        <w:rPr>
          <w:rFonts w:ascii="Arial" w:hAnsi="Arial"/>
          <w:sz w:val="20"/>
          <w:szCs w:val="20"/>
        </w:rPr>
      </w:pPr>
      <w:r w:rsidRPr="00367B60">
        <w:rPr>
          <w:rFonts w:ascii="Arial" w:hAnsi="Arial"/>
          <w:sz w:val="20"/>
          <w:szCs w:val="20"/>
        </w:rPr>
        <w:t>Years in rank by gender.</w:t>
      </w:r>
    </w:p>
    <w:p w14:paraId="7E6D61E5" w14:textId="77777777" w:rsidR="00367B60" w:rsidRPr="00367B60" w:rsidRDefault="00367B60" w:rsidP="00367B60">
      <w:pPr>
        <w:numPr>
          <w:ilvl w:val="0"/>
          <w:numId w:val="9"/>
        </w:numPr>
        <w:rPr>
          <w:rFonts w:ascii="Arial" w:hAnsi="Arial"/>
          <w:sz w:val="20"/>
          <w:szCs w:val="20"/>
        </w:rPr>
      </w:pPr>
      <w:r w:rsidRPr="00367B60">
        <w:rPr>
          <w:rFonts w:ascii="Arial" w:hAnsi="Arial"/>
          <w:sz w:val="20"/>
          <w:szCs w:val="20"/>
        </w:rPr>
        <w:t>(a) Time at Institution (b) Attrition by gender.</w:t>
      </w:r>
    </w:p>
    <w:p w14:paraId="455182C8" w14:textId="77777777" w:rsidR="00367B60" w:rsidRPr="00367B60" w:rsidRDefault="00367B60" w:rsidP="00367B60">
      <w:pPr>
        <w:numPr>
          <w:ilvl w:val="0"/>
          <w:numId w:val="9"/>
        </w:numPr>
        <w:rPr>
          <w:rFonts w:ascii="Arial" w:hAnsi="Arial"/>
          <w:sz w:val="20"/>
          <w:szCs w:val="20"/>
        </w:rPr>
      </w:pPr>
      <w:r w:rsidRPr="00367B60">
        <w:rPr>
          <w:rFonts w:ascii="Arial" w:hAnsi="Arial"/>
          <w:sz w:val="20"/>
          <w:szCs w:val="20"/>
        </w:rPr>
        <w:t>Number of women in science/engineering who are in non-tenure-track positions (teaching and research).</w:t>
      </w:r>
    </w:p>
    <w:p w14:paraId="6312FE68" w14:textId="77777777" w:rsidR="00367B60" w:rsidRPr="00367B60" w:rsidRDefault="00367B60" w:rsidP="00367B60">
      <w:pPr>
        <w:numPr>
          <w:ilvl w:val="0"/>
          <w:numId w:val="9"/>
        </w:numPr>
        <w:rPr>
          <w:rFonts w:ascii="Arial" w:hAnsi="Arial"/>
          <w:sz w:val="20"/>
          <w:szCs w:val="20"/>
        </w:rPr>
      </w:pPr>
      <w:r w:rsidRPr="00367B60">
        <w:rPr>
          <w:rFonts w:ascii="Arial" w:hAnsi="Arial"/>
          <w:sz w:val="20"/>
          <w:szCs w:val="20"/>
        </w:rPr>
        <w:t>Number and percent of women scientists and engineers in administrative positions.</w:t>
      </w:r>
    </w:p>
    <w:p w14:paraId="6AB6CE1F" w14:textId="77777777" w:rsidR="00367B60" w:rsidRPr="00367B60" w:rsidRDefault="00367B60" w:rsidP="00367B60">
      <w:pPr>
        <w:numPr>
          <w:ilvl w:val="0"/>
          <w:numId w:val="9"/>
        </w:numPr>
        <w:rPr>
          <w:rFonts w:ascii="Arial" w:hAnsi="Arial"/>
          <w:sz w:val="20"/>
          <w:szCs w:val="20"/>
        </w:rPr>
      </w:pPr>
      <w:r w:rsidRPr="00367B60">
        <w:rPr>
          <w:rFonts w:ascii="Arial" w:hAnsi="Arial"/>
          <w:sz w:val="20"/>
          <w:szCs w:val="20"/>
        </w:rPr>
        <w:t>Number and percent of women faculty in science/engineering in endowed/named chairs.</w:t>
      </w:r>
    </w:p>
    <w:p w14:paraId="020E5C26" w14:textId="77777777" w:rsidR="00367B60" w:rsidRPr="00367B60" w:rsidRDefault="00367B60" w:rsidP="00367B60">
      <w:pPr>
        <w:numPr>
          <w:ilvl w:val="0"/>
          <w:numId w:val="9"/>
        </w:numPr>
        <w:rPr>
          <w:rFonts w:ascii="Arial" w:hAnsi="Arial"/>
          <w:sz w:val="20"/>
          <w:szCs w:val="20"/>
        </w:rPr>
      </w:pPr>
      <w:r w:rsidRPr="00367B60">
        <w:rPr>
          <w:rFonts w:ascii="Arial" w:hAnsi="Arial"/>
          <w:sz w:val="20"/>
          <w:szCs w:val="20"/>
        </w:rPr>
        <w:t>Number and percent of women faculty in science/engineering on promotion and tenure committees.</w:t>
      </w:r>
    </w:p>
    <w:p w14:paraId="7BF1CBF5" w14:textId="5A344268" w:rsidR="00367B60" w:rsidRPr="00367B60" w:rsidRDefault="00367B60" w:rsidP="00367B60">
      <w:pPr>
        <w:numPr>
          <w:ilvl w:val="0"/>
          <w:numId w:val="9"/>
        </w:numPr>
        <w:rPr>
          <w:rFonts w:ascii="Arial" w:hAnsi="Arial"/>
          <w:sz w:val="20"/>
          <w:szCs w:val="20"/>
        </w:rPr>
      </w:pPr>
      <w:r w:rsidRPr="00367B60">
        <w:rPr>
          <w:rFonts w:ascii="Arial" w:hAnsi="Arial"/>
          <w:sz w:val="20"/>
          <w:szCs w:val="20"/>
        </w:rPr>
        <w:t>Salary of science/engineering faculty by gender (con</w:t>
      </w:r>
      <w:r>
        <w:rPr>
          <w:rFonts w:ascii="Arial" w:hAnsi="Arial"/>
          <w:sz w:val="20"/>
          <w:szCs w:val="20"/>
        </w:rPr>
        <w:t xml:space="preserve">trolling for department, rank, </w:t>
      </w:r>
      <w:r w:rsidRPr="00367B60">
        <w:rPr>
          <w:rFonts w:ascii="Arial" w:hAnsi="Arial"/>
          <w:sz w:val="20"/>
          <w:szCs w:val="20"/>
        </w:rPr>
        <w:t xml:space="preserve">years in rank). </w:t>
      </w:r>
    </w:p>
    <w:p w14:paraId="6C67B828" w14:textId="77777777" w:rsidR="00367B60" w:rsidRDefault="00367B60" w:rsidP="00367B60">
      <w:pPr>
        <w:numPr>
          <w:ilvl w:val="0"/>
          <w:numId w:val="9"/>
        </w:numPr>
        <w:rPr>
          <w:rFonts w:ascii="Arial" w:hAnsi="Arial"/>
          <w:sz w:val="20"/>
          <w:szCs w:val="20"/>
        </w:rPr>
      </w:pPr>
      <w:r w:rsidRPr="00367B60">
        <w:rPr>
          <w:rFonts w:ascii="Arial" w:hAnsi="Arial"/>
          <w:sz w:val="20"/>
          <w:szCs w:val="20"/>
        </w:rPr>
        <w:t>Space allocation of science/engineering faculty by gender (with additional controls such as department, etc.): baseline and year 5.</w:t>
      </w:r>
    </w:p>
    <w:p w14:paraId="46C22D58" w14:textId="6210CB31" w:rsidR="00367B60" w:rsidRDefault="00367B60" w:rsidP="00367B60">
      <w:pPr>
        <w:numPr>
          <w:ilvl w:val="0"/>
          <w:numId w:val="9"/>
        </w:numPr>
        <w:rPr>
          <w:rFonts w:ascii="Arial" w:hAnsi="Arial"/>
          <w:sz w:val="20"/>
          <w:szCs w:val="20"/>
        </w:rPr>
      </w:pPr>
      <w:r w:rsidRPr="00367B60">
        <w:rPr>
          <w:rFonts w:ascii="Arial" w:hAnsi="Arial"/>
          <w:sz w:val="20"/>
          <w:szCs w:val="20"/>
        </w:rPr>
        <w:t>Start-up packages of newly hired science/engineering faculty by gender (with additional controls such as field/department, rank, etc.)</w:t>
      </w:r>
    </w:p>
    <w:p w14:paraId="5284038F" w14:textId="77777777" w:rsidR="00367B60" w:rsidRDefault="00367B60" w:rsidP="00367B60">
      <w:pPr>
        <w:rPr>
          <w:rFonts w:ascii="Arial" w:hAnsi="Arial"/>
          <w:sz w:val="20"/>
          <w:szCs w:val="20"/>
        </w:rPr>
      </w:pPr>
    </w:p>
    <w:p w14:paraId="0B876BBA" w14:textId="390EB30F" w:rsidR="00367B60" w:rsidRDefault="00367B60" w:rsidP="00367B60">
      <w:pPr>
        <w:pBdr>
          <w:bottom w:val="single" w:sz="4" w:space="1" w:color="auto"/>
        </w:pBdr>
        <w:rPr>
          <w:rFonts w:ascii="Arial" w:hAnsi="Arial"/>
          <w:b/>
        </w:rPr>
      </w:pPr>
      <w:r w:rsidRPr="00367B60">
        <w:rPr>
          <w:rFonts w:ascii="Arial" w:hAnsi="Arial"/>
          <w:b/>
        </w:rPr>
        <w:t>Types of Data:</w:t>
      </w:r>
      <w:r>
        <w:rPr>
          <w:rFonts w:ascii="Arial" w:hAnsi="Arial"/>
          <w:b/>
        </w:rPr>
        <w:t xml:space="preserve"> </w:t>
      </w:r>
      <w:r w:rsidRPr="00367B60">
        <w:rPr>
          <w:rFonts w:ascii="Arial" w:hAnsi="Arial"/>
        </w:rPr>
        <w:t>What department chairs need to know</w:t>
      </w:r>
    </w:p>
    <w:p w14:paraId="2D8968D5" w14:textId="79A812E5" w:rsidR="00367B60" w:rsidRDefault="00367B60" w:rsidP="00367B60">
      <w:pPr>
        <w:rPr>
          <w:rFonts w:ascii="Arial" w:hAnsi="Arial"/>
          <w:sz w:val="20"/>
          <w:szCs w:val="20"/>
        </w:rPr>
      </w:pPr>
      <w:r>
        <w:rPr>
          <w:rFonts w:ascii="Arial" w:hAnsi="Arial"/>
          <w:sz w:val="20"/>
          <w:szCs w:val="20"/>
        </w:rPr>
        <w:t>There are a variety of data that department chairs and deans may want access to help them understand real workloads.  For examples, we often collect data on teaching load, but not student load; some teachers teach mainly first year students, and hence, larger class sizes. The goal is to think about how labor is distributed in each unit.</w:t>
      </w:r>
    </w:p>
    <w:p w14:paraId="63B49503" w14:textId="3FE9E489" w:rsidR="00367B60" w:rsidRDefault="00367B60" w:rsidP="00367B60">
      <w:pPr>
        <w:pStyle w:val="ListParagraph"/>
        <w:numPr>
          <w:ilvl w:val="0"/>
          <w:numId w:val="10"/>
        </w:numPr>
        <w:rPr>
          <w:rFonts w:ascii="Arial" w:hAnsi="Arial"/>
          <w:sz w:val="20"/>
          <w:szCs w:val="20"/>
        </w:rPr>
      </w:pPr>
      <w:r>
        <w:rPr>
          <w:rFonts w:ascii="Arial" w:hAnsi="Arial"/>
          <w:sz w:val="20"/>
          <w:szCs w:val="20"/>
        </w:rPr>
        <w:t>Number of grades given, by faculty gender.</w:t>
      </w:r>
    </w:p>
    <w:p w14:paraId="581FF1B7" w14:textId="59AD2733" w:rsidR="00367B60" w:rsidRDefault="00367B60" w:rsidP="00367B60">
      <w:pPr>
        <w:pStyle w:val="ListParagraph"/>
        <w:numPr>
          <w:ilvl w:val="0"/>
          <w:numId w:val="10"/>
        </w:numPr>
        <w:rPr>
          <w:rFonts w:ascii="Arial" w:hAnsi="Arial"/>
          <w:sz w:val="20"/>
          <w:szCs w:val="20"/>
        </w:rPr>
      </w:pPr>
      <w:r>
        <w:rPr>
          <w:rFonts w:ascii="Arial" w:hAnsi="Arial"/>
          <w:sz w:val="20"/>
          <w:szCs w:val="20"/>
        </w:rPr>
        <w:t>Number of courses taught at each level, by faculty gender.</w:t>
      </w:r>
    </w:p>
    <w:p w14:paraId="5A090F33" w14:textId="62C5C4CA" w:rsidR="00367B60" w:rsidRDefault="00367B60" w:rsidP="00367B60">
      <w:pPr>
        <w:pStyle w:val="ListParagraph"/>
        <w:numPr>
          <w:ilvl w:val="0"/>
          <w:numId w:val="10"/>
        </w:numPr>
        <w:rPr>
          <w:rFonts w:ascii="Arial" w:hAnsi="Arial"/>
          <w:sz w:val="20"/>
          <w:szCs w:val="20"/>
        </w:rPr>
      </w:pPr>
      <w:r>
        <w:rPr>
          <w:rFonts w:ascii="Arial" w:hAnsi="Arial"/>
          <w:sz w:val="20"/>
          <w:szCs w:val="20"/>
        </w:rPr>
        <w:t>Number of advisees, by faculty gender.</w:t>
      </w:r>
    </w:p>
    <w:p w14:paraId="581B5D7C" w14:textId="67EFA4A5" w:rsidR="00367B60" w:rsidRDefault="00367B60" w:rsidP="00367B60">
      <w:pPr>
        <w:pStyle w:val="ListParagraph"/>
        <w:numPr>
          <w:ilvl w:val="0"/>
          <w:numId w:val="10"/>
        </w:numPr>
        <w:rPr>
          <w:rFonts w:ascii="Arial" w:hAnsi="Arial"/>
          <w:sz w:val="20"/>
          <w:szCs w:val="20"/>
        </w:rPr>
      </w:pPr>
      <w:r>
        <w:rPr>
          <w:rFonts w:ascii="Arial" w:hAnsi="Arial"/>
          <w:sz w:val="20"/>
          <w:szCs w:val="20"/>
        </w:rPr>
        <w:t>Number of senior projects, and or graduate theses, by faculty gender.</w:t>
      </w:r>
    </w:p>
    <w:p w14:paraId="6F8C4F7D" w14:textId="483DAAF5" w:rsidR="00367B60" w:rsidRDefault="00367B60" w:rsidP="00367B60">
      <w:pPr>
        <w:pStyle w:val="ListParagraph"/>
        <w:numPr>
          <w:ilvl w:val="0"/>
          <w:numId w:val="10"/>
        </w:numPr>
        <w:rPr>
          <w:rFonts w:ascii="Arial" w:hAnsi="Arial"/>
          <w:sz w:val="20"/>
          <w:szCs w:val="20"/>
        </w:rPr>
      </w:pPr>
      <w:r>
        <w:rPr>
          <w:rFonts w:ascii="Arial" w:hAnsi="Arial"/>
          <w:sz w:val="20"/>
          <w:szCs w:val="20"/>
        </w:rPr>
        <w:t>Number of committees, by faculty gender.</w:t>
      </w:r>
    </w:p>
    <w:p w14:paraId="00D44E0D" w14:textId="5250C481" w:rsidR="00367B60" w:rsidRDefault="00367B60" w:rsidP="00367B60">
      <w:pPr>
        <w:pStyle w:val="ListParagraph"/>
        <w:numPr>
          <w:ilvl w:val="0"/>
          <w:numId w:val="10"/>
        </w:numPr>
        <w:rPr>
          <w:rFonts w:ascii="Arial" w:hAnsi="Arial"/>
          <w:sz w:val="20"/>
          <w:szCs w:val="20"/>
        </w:rPr>
      </w:pPr>
      <w:r>
        <w:rPr>
          <w:rFonts w:ascii="Arial" w:hAnsi="Arial"/>
          <w:sz w:val="20"/>
          <w:szCs w:val="20"/>
        </w:rPr>
        <w:t>Type and prestige of faculty committees, by gender. (And if you think all service is equal, study the path to leadership.  What committees do almost all department chairs or other administrators have service on? At our institution, it was director of graduate studies . . . but it could be curriculum, or policy, etc.</w:t>
      </w:r>
      <w:r w:rsidR="00417EDF">
        <w:rPr>
          <w:rFonts w:ascii="Arial" w:hAnsi="Arial"/>
          <w:sz w:val="20"/>
          <w:szCs w:val="20"/>
        </w:rPr>
        <w:t xml:space="preserve"> You could also ask in a quick survey faculty to rank the prestige of service obligations.  Ask for faculty rank and gender. I’m nearly certain there will be patterns, which usually include full professor males suggesting all service is equal.)</w:t>
      </w:r>
    </w:p>
    <w:p w14:paraId="62A0EA7E" w14:textId="3DA76416" w:rsidR="00417EDF" w:rsidRDefault="00417EDF" w:rsidP="00367B60">
      <w:pPr>
        <w:pStyle w:val="ListParagraph"/>
        <w:numPr>
          <w:ilvl w:val="0"/>
          <w:numId w:val="10"/>
        </w:numPr>
        <w:rPr>
          <w:rFonts w:ascii="Arial" w:hAnsi="Arial"/>
          <w:sz w:val="20"/>
          <w:szCs w:val="20"/>
        </w:rPr>
      </w:pPr>
      <w:r>
        <w:rPr>
          <w:rFonts w:ascii="Arial" w:hAnsi="Arial"/>
          <w:sz w:val="20"/>
          <w:szCs w:val="20"/>
        </w:rPr>
        <w:t>Awards, by gender.</w:t>
      </w:r>
    </w:p>
    <w:p w14:paraId="7F8F75CE" w14:textId="6C798CB1" w:rsidR="00417EDF" w:rsidRDefault="00417EDF" w:rsidP="00367B60">
      <w:pPr>
        <w:pStyle w:val="ListParagraph"/>
        <w:numPr>
          <w:ilvl w:val="0"/>
          <w:numId w:val="10"/>
        </w:numPr>
        <w:rPr>
          <w:rFonts w:ascii="Arial" w:hAnsi="Arial"/>
          <w:sz w:val="20"/>
          <w:szCs w:val="20"/>
        </w:rPr>
      </w:pPr>
      <w:r>
        <w:rPr>
          <w:rFonts w:ascii="Arial" w:hAnsi="Arial"/>
          <w:sz w:val="20"/>
          <w:szCs w:val="20"/>
        </w:rPr>
        <w:t>Award nominations, by gender.</w:t>
      </w:r>
    </w:p>
    <w:p w14:paraId="59B76A65" w14:textId="0E1740A4" w:rsidR="00417EDF" w:rsidRPr="00367B60" w:rsidRDefault="00417EDF" w:rsidP="00367B60">
      <w:pPr>
        <w:pStyle w:val="ListParagraph"/>
        <w:numPr>
          <w:ilvl w:val="0"/>
          <w:numId w:val="10"/>
        </w:numPr>
        <w:rPr>
          <w:rFonts w:ascii="Arial" w:hAnsi="Arial"/>
          <w:sz w:val="20"/>
          <w:szCs w:val="20"/>
        </w:rPr>
      </w:pPr>
      <w:r>
        <w:rPr>
          <w:rFonts w:ascii="Arial" w:hAnsi="Arial"/>
          <w:sz w:val="20"/>
          <w:szCs w:val="20"/>
        </w:rPr>
        <w:t>Award nominators, by gender. (Awards are important because they often are the first step to compiling nominations for regional or national awards.)</w:t>
      </w:r>
    </w:p>
    <w:sectPr w:rsidR="00417EDF" w:rsidRPr="00367B60" w:rsidSect="004C3778">
      <w:headerReference w:type="default" r:id="rId8"/>
      <w:pgSz w:w="12240" w:h="15840"/>
      <w:pgMar w:top="1080" w:right="1440" w:bottom="72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25A416" w14:textId="77777777" w:rsidR="00367B60" w:rsidRDefault="00367B60">
      <w:r>
        <w:separator/>
      </w:r>
    </w:p>
  </w:endnote>
  <w:endnote w:type="continuationSeparator" w:id="0">
    <w:p w14:paraId="455CAABD" w14:textId="77777777" w:rsidR="00367B60" w:rsidRDefault="00367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4F4CE0" w14:textId="77777777" w:rsidR="00367B60" w:rsidRDefault="00367B60">
      <w:r>
        <w:separator/>
      </w:r>
    </w:p>
  </w:footnote>
  <w:footnote w:type="continuationSeparator" w:id="0">
    <w:p w14:paraId="7C97EFA9" w14:textId="77777777" w:rsidR="00367B60" w:rsidRDefault="00367B6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59E94" w14:textId="77777777" w:rsidR="00367B60" w:rsidRDefault="00367B60" w:rsidP="00B54682">
    <w:pPr>
      <w:pStyle w:val="Header"/>
      <w:pBdr>
        <w:bottom w:val="single" w:sz="4" w:space="1" w:color="auto"/>
      </w:pBdr>
      <w:tabs>
        <w:tab w:val="clear" w:pos="8640"/>
        <w:tab w:val="right" w:pos="9360"/>
      </w:tabs>
    </w:pPr>
    <w:r w:rsidRPr="00116124">
      <w:rPr>
        <w:noProof/>
      </w:rPr>
      <w:drawing>
        <wp:inline distT="0" distB="0" distL="0" distR="0" wp14:anchorId="4EA3D636" wp14:editId="7E5DC495">
          <wp:extent cx="1858889" cy="345440"/>
          <wp:effectExtent l="25400" t="0" r="0" b="0"/>
          <wp:docPr id="1" name="Picture 0" descr="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jpg"/>
                  <pic:cNvPicPr/>
                </pic:nvPicPr>
                <pic:blipFill>
                  <a:blip r:embed="rId1"/>
                  <a:stretch>
                    <a:fillRect/>
                  </a:stretch>
                </pic:blipFill>
                <pic:spPr>
                  <a:xfrm>
                    <a:off x="0" y="0"/>
                    <a:ext cx="1888765" cy="350992"/>
                  </a:xfrm>
                  <a:prstGeom prst="rect">
                    <a:avLst/>
                  </a:prstGeom>
                </pic:spPr>
              </pic:pic>
            </a:graphicData>
          </a:graphic>
        </wp:inline>
      </w:drawing>
    </w:r>
    <w:r>
      <w:tab/>
    </w:r>
    <w:r>
      <w:tab/>
    </w:r>
    <w:r w:rsidRPr="00B54682">
      <w:rPr>
        <w:rStyle w:val="PageNumber"/>
        <w:b/>
        <w:sz w:val="28"/>
      </w:rPr>
      <w:fldChar w:fldCharType="begin"/>
    </w:r>
    <w:r w:rsidRPr="00B54682">
      <w:rPr>
        <w:rStyle w:val="PageNumber"/>
        <w:b/>
        <w:sz w:val="28"/>
      </w:rPr>
      <w:instrText xml:space="preserve"> PAGE </w:instrText>
    </w:r>
    <w:r w:rsidRPr="00B54682">
      <w:rPr>
        <w:rStyle w:val="PageNumber"/>
        <w:b/>
        <w:sz w:val="28"/>
      </w:rPr>
      <w:fldChar w:fldCharType="separate"/>
    </w:r>
    <w:r w:rsidR="00FE4581">
      <w:rPr>
        <w:rStyle w:val="PageNumber"/>
        <w:b/>
        <w:noProof/>
        <w:sz w:val="28"/>
      </w:rPr>
      <w:t>1</w:t>
    </w:r>
    <w:r w:rsidRPr="00B54682">
      <w:rPr>
        <w:rStyle w:val="PageNumber"/>
        <w:b/>
        <w:sz w:val="28"/>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60C738A"/>
    <w:multiLevelType w:val="hybridMultilevel"/>
    <w:tmpl w:val="67AA6E02"/>
    <w:lvl w:ilvl="0" w:tplc="A594C5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797358"/>
    <w:multiLevelType w:val="hybridMultilevel"/>
    <w:tmpl w:val="8F6CB56E"/>
    <w:lvl w:ilvl="0" w:tplc="A594C5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2C77E3"/>
    <w:multiLevelType w:val="hybridMultilevel"/>
    <w:tmpl w:val="39C00946"/>
    <w:lvl w:ilvl="0" w:tplc="A594C5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DF1AC8"/>
    <w:multiLevelType w:val="hybridMultilevel"/>
    <w:tmpl w:val="64022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2A506F"/>
    <w:multiLevelType w:val="hybridMultilevel"/>
    <w:tmpl w:val="CDE8E1EC"/>
    <w:lvl w:ilvl="0" w:tplc="A594C5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2822B5"/>
    <w:multiLevelType w:val="hybridMultilevel"/>
    <w:tmpl w:val="4F36221C"/>
    <w:lvl w:ilvl="0" w:tplc="A594C5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EB72C3"/>
    <w:multiLevelType w:val="hybridMultilevel"/>
    <w:tmpl w:val="FE0CC810"/>
    <w:lvl w:ilvl="0" w:tplc="A594C5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533689"/>
    <w:multiLevelType w:val="hybridMultilevel"/>
    <w:tmpl w:val="E9A88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077CD1"/>
    <w:multiLevelType w:val="hybridMultilevel"/>
    <w:tmpl w:val="4C20B582"/>
    <w:lvl w:ilvl="0" w:tplc="A594C5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6"/>
  </w:num>
  <w:num w:numId="5">
    <w:abstractNumId w:val="2"/>
  </w:num>
  <w:num w:numId="6">
    <w:abstractNumId w:val="1"/>
  </w:num>
  <w:num w:numId="7">
    <w:abstractNumId w:val="3"/>
  </w:num>
  <w:num w:numId="8">
    <w:abstractNumId w:val="9"/>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124"/>
    <w:rsid w:val="000000C3"/>
    <w:rsid w:val="000E54BB"/>
    <w:rsid w:val="000E59B2"/>
    <w:rsid w:val="00116124"/>
    <w:rsid w:val="001C2E93"/>
    <w:rsid w:val="001F466B"/>
    <w:rsid w:val="001F5CF4"/>
    <w:rsid w:val="0028047D"/>
    <w:rsid w:val="00367B60"/>
    <w:rsid w:val="003736E2"/>
    <w:rsid w:val="00417EDF"/>
    <w:rsid w:val="004743E3"/>
    <w:rsid w:val="004C3778"/>
    <w:rsid w:val="00500357"/>
    <w:rsid w:val="005353CC"/>
    <w:rsid w:val="00552D1A"/>
    <w:rsid w:val="005B606A"/>
    <w:rsid w:val="005C5316"/>
    <w:rsid w:val="00621D78"/>
    <w:rsid w:val="00750DC7"/>
    <w:rsid w:val="00866DCB"/>
    <w:rsid w:val="0093611F"/>
    <w:rsid w:val="009B1F2A"/>
    <w:rsid w:val="00B12600"/>
    <w:rsid w:val="00B54682"/>
    <w:rsid w:val="00B829DC"/>
    <w:rsid w:val="00B95D99"/>
    <w:rsid w:val="00BA09B2"/>
    <w:rsid w:val="00BF2EE5"/>
    <w:rsid w:val="00C8243C"/>
    <w:rsid w:val="00CA02C0"/>
    <w:rsid w:val="00D358C7"/>
    <w:rsid w:val="00E403A6"/>
    <w:rsid w:val="00E44AFC"/>
    <w:rsid w:val="00E95469"/>
    <w:rsid w:val="00ED2BBB"/>
    <w:rsid w:val="00F845DA"/>
    <w:rsid w:val="00FE4581"/>
    <w:rsid w:val="00FF7A9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62C85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6124"/>
    <w:pPr>
      <w:tabs>
        <w:tab w:val="center" w:pos="4320"/>
        <w:tab w:val="right" w:pos="8640"/>
      </w:tabs>
    </w:pPr>
  </w:style>
  <w:style w:type="character" w:customStyle="1" w:styleId="HeaderChar">
    <w:name w:val="Header Char"/>
    <w:basedOn w:val="DefaultParagraphFont"/>
    <w:link w:val="Header"/>
    <w:uiPriority w:val="99"/>
    <w:semiHidden/>
    <w:rsid w:val="00116124"/>
    <w:rPr>
      <w:sz w:val="24"/>
      <w:szCs w:val="24"/>
    </w:rPr>
  </w:style>
  <w:style w:type="paragraph" w:styleId="Footer">
    <w:name w:val="footer"/>
    <w:basedOn w:val="Normal"/>
    <w:link w:val="FooterChar"/>
    <w:uiPriority w:val="99"/>
    <w:semiHidden/>
    <w:unhideWhenUsed/>
    <w:rsid w:val="00116124"/>
    <w:pPr>
      <w:tabs>
        <w:tab w:val="center" w:pos="4320"/>
        <w:tab w:val="right" w:pos="8640"/>
      </w:tabs>
    </w:pPr>
  </w:style>
  <w:style w:type="character" w:customStyle="1" w:styleId="FooterChar">
    <w:name w:val="Footer Char"/>
    <w:basedOn w:val="DefaultParagraphFont"/>
    <w:link w:val="Footer"/>
    <w:uiPriority w:val="99"/>
    <w:semiHidden/>
    <w:rsid w:val="00116124"/>
    <w:rPr>
      <w:sz w:val="24"/>
      <w:szCs w:val="24"/>
    </w:rPr>
  </w:style>
  <w:style w:type="table" w:styleId="TableGrid">
    <w:name w:val="Table Grid"/>
    <w:basedOn w:val="TableNormal"/>
    <w:uiPriority w:val="59"/>
    <w:rsid w:val="000E59B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F466B"/>
    <w:pPr>
      <w:ind w:left="720"/>
      <w:contextualSpacing/>
    </w:pPr>
  </w:style>
  <w:style w:type="character" w:styleId="PageNumber">
    <w:name w:val="page number"/>
    <w:basedOn w:val="DefaultParagraphFont"/>
    <w:uiPriority w:val="99"/>
    <w:semiHidden/>
    <w:unhideWhenUsed/>
    <w:rsid w:val="00B54682"/>
  </w:style>
  <w:style w:type="paragraph" w:styleId="BalloonText">
    <w:name w:val="Balloon Text"/>
    <w:basedOn w:val="Normal"/>
    <w:link w:val="BalloonTextChar"/>
    <w:rsid w:val="0093611F"/>
    <w:rPr>
      <w:rFonts w:ascii="Lucida Grande" w:hAnsi="Lucida Grande" w:cs="Lucida Grande"/>
      <w:sz w:val="18"/>
      <w:szCs w:val="18"/>
    </w:rPr>
  </w:style>
  <w:style w:type="character" w:customStyle="1" w:styleId="BalloonTextChar">
    <w:name w:val="Balloon Text Char"/>
    <w:basedOn w:val="DefaultParagraphFont"/>
    <w:link w:val="BalloonText"/>
    <w:rsid w:val="0093611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6124"/>
    <w:pPr>
      <w:tabs>
        <w:tab w:val="center" w:pos="4320"/>
        <w:tab w:val="right" w:pos="8640"/>
      </w:tabs>
    </w:pPr>
  </w:style>
  <w:style w:type="character" w:customStyle="1" w:styleId="HeaderChar">
    <w:name w:val="Header Char"/>
    <w:basedOn w:val="DefaultParagraphFont"/>
    <w:link w:val="Header"/>
    <w:uiPriority w:val="99"/>
    <w:semiHidden/>
    <w:rsid w:val="00116124"/>
    <w:rPr>
      <w:sz w:val="24"/>
      <w:szCs w:val="24"/>
    </w:rPr>
  </w:style>
  <w:style w:type="paragraph" w:styleId="Footer">
    <w:name w:val="footer"/>
    <w:basedOn w:val="Normal"/>
    <w:link w:val="FooterChar"/>
    <w:uiPriority w:val="99"/>
    <w:semiHidden/>
    <w:unhideWhenUsed/>
    <w:rsid w:val="00116124"/>
    <w:pPr>
      <w:tabs>
        <w:tab w:val="center" w:pos="4320"/>
        <w:tab w:val="right" w:pos="8640"/>
      </w:tabs>
    </w:pPr>
  </w:style>
  <w:style w:type="character" w:customStyle="1" w:styleId="FooterChar">
    <w:name w:val="Footer Char"/>
    <w:basedOn w:val="DefaultParagraphFont"/>
    <w:link w:val="Footer"/>
    <w:uiPriority w:val="99"/>
    <w:semiHidden/>
    <w:rsid w:val="00116124"/>
    <w:rPr>
      <w:sz w:val="24"/>
      <w:szCs w:val="24"/>
    </w:rPr>
  </w:style>
  <w:style w:type="table" w:styleId="TableGrid">
    <w:name w:val="Table Grid"/>
    <w:basedOn w:val="TableNormal"/>
    <w:uiPriority w:val="59"/>
    <w:rsid w:val="000E59B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F466B"/>
    <w:pPr>
      <w:ind w:left="720"/>
      <w:contextualSpacing/>
    </w:pPr>
  </w:style>
  <w:style w:type="character" w:styleId="PageNumber">
    <w:name w:val="page number"/>
    <w:basedOn w:val="DefaultParagraphFont"/>
    <w:uiPriority w:val="99"/>
    <w:semiHidden/>
    <w:unhideWhenUsed/>
    <w:rsid w:val="00B54682"/>
  </w:style>
  <w:style w:type="paragraph" w:styleId="BalloonText">
    <w:name w:val="Balloon Text"/>
    <w:basedOn w:val="Normal"/>
    <w:link w:val="BalloonTextChar"/>
    <w:rsid w:val="0093611F"/>
    <w:rPr>
      <w:rFonts w:ascii="Lucida Grande" w:hAnsi="Lucida Grande" w:cs="Lucida Grande"/>
      <w:sz w:val="18"/>
      <w:szCs w:val="18"/>
    </w:rPr>
  </w:style>
  <w:style w:type="character" w:customStyle="1" w:styleId="BalloonTextChar">
    <w:name w:val="Balloon Text Char"/>
    <w:basedOn w:val="DefaultParagraphFont"/>
    <w:link w:val="BalloonText"/>
    <w:rsid w:val="0093611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975580">
      <w:bodyDiv w:val="1"/>
      <w:marLeft w:val="0"/>
      <w:marRight w:val="0"/>
      <w:marTop w:val="0"/>
      <w:marBottom w:val="0"/>
      <w:divBdr>
        <w:top w:val="none" w:sz="0" w:space="0" w:color="auto"/>
        <w:left w:val="none" w:sz="0" w:space="0" w:color="auto"/>
        <w:bottom w:val="none" w:sz="0" w:space="0" w:color="auto"/>
        <w:right w:val="none" w:sz="0" w:space="0" w:color="auto"/>
      </w:divBdr>
      <w:divsChild>
        <w:div w:id="1194423442">
          <w:marLeft w:val="432"/>
          <w:marRight w:val="0"/>
          <w:marTop w:val="0"/>
          <w:marBottom w:val="0"/>
          <w:divBdr>
            <w:top w:val="none" w:sz="0" w:space="0" w:color="auto"/>
            <w:left w:val="none" w:sz="0" w:space="0" w:color="auto"/>
            <w:bottom w:val="none" w:sz="0" w:space="0" w:color="auto"/>
            <w:right w:val="none" w:sz="0" w:space="0" w:color="auto"/>
          </w:divBdr>
        </w:div>
        <w:div w:id="1109475122">
          <w:marLeft w:val="432"/>
          <w:marRight w:val="0"/>
          <w:marTop w:val="0"/>
          <w:marBottom w:val="0"/>
          <w:divBdr>
            <w:top w:val="none" w:sz="0" w:space="0" w:color="auto"/>
            <w:left w:val="none" w:sz="0" w:space="0" w:color="auto"/>
            <w:bottom w:val="none" w:sz="0" w:space="0" w:color="auto"/>
            <w:right w:val="none" w:sz="0" w:space="0" w:color="auto"/>
          </w:divBdr>
        </w:div>
        <w:div w:id="2092580228">
          <w:marLeft w:val="864"/>
          <w:marRight w:val="0"/>
          <w:marTop w:val="0"/>
          <w:marBottom w:val="0"/>
          <w:divBdr>
            <w:top w:val="none" w:sz="0" w:space="0" w:color="auto"/>
            <w:left w:val="none" w:sz="0" w:space="0" w:color="auto"/>
            <w:bottom w:val="none" w:sz="0" w:space="0" w:color="auto"/>
            <w:right w:val="none" w:sz="0" w:space="0" w:color="auto"/>
          </w:divBdr>
        </w:div>
      </w:divsChild>
    </w:div>
    <w:div w:id="1263337736">
      <w:bodyDiv w:val="1"/>
      <w:marLeft w:val="0"/>
      <w:marRight w:val="0"/>
      <w:marTop w:val="0"/>
      <w:marBottom w:val="0"/>
      <w:divBdr>
        <w:top w:val="none" w:sz="0" w:space="0" w:color="auto"/>
        <w:left w:val="none" w:sz="0" w:space="0" w:color="auto"/>
        <w:bottom w:val="none" w:sz="0" w:space="0" w:color="auto"/>
        <w:right w:val="none" w:sz="0" w:space="0" w:color="auto"/>
      </w:divBdr>
      <w:divsChild>
        <w:div w:id="645427294">
          <w:marLeft w:val="547"/>
          <w:marRight w:val="0"/>
          <w:marTop w:val="0"/>
          <w:marBottom w:val="0"/>
          <w:divBdr>
            <w:top w:val="none" w:sz="0" w:space="0" w:color="auto"/>
            <w:left w:val="none" w:sz="0" w:space="0" w:color="auto"/>
            <w:bottom w:val="none" w:sz="0" w:space="0" w:color="auto"/>
            <w:right w:val="none" w:sz="0" w:space="0" w:color="auto"/>
          </w:divBdr>
        </w:div>
        <w:div w:id="1875540772">
          <w:marLeft w:val="547"/>
          <w:marRight w:val="0"/>
          <w:marTop w:val="0"/>
          <w:marBottom w:val="0"/>
          <w:divBdr>
            <w:top w:val="none" w:sz="0" w:space="0" w:color="auto"/>
            <w:left w:val="none" w:sz="0" w:space="0" w:color="auto"/>
            <w:bottom w:val="none" w:sz="0" w:space="0" w:color="auto"/>
            <w:right w:val="none" w:sz="0" w:space="0" w:color="auto"/>
          </w:divBdr>
        </w:div>
        <w:div w:id="1141072354">
          <w:marLeft w:val="547"/>
          <w:marRight w:val="0"/>
          <w:marTop w:val="0"/>
          <w:marBottom w:val="0"/>
          <w:divBdr>
            <w:top w:val="none" w:sz="0" w:space="0" w:color="auto"/>
            <w:left w:val="none" w:sz="0" w:space="0" w:color="auto"/>
            <w:bottom w:val="none" w:sz="0" w:space="0" w:color="auto"/>
            <w:right w:val="none" w:sz="0" w:space="0" w:color="auto"/>
          </w:divBdr>
        </w:div>
        <w:div w:id="1400206591">
          <w:marLeft w:val="547"/>
          <w:marRight w:val="0"/>
          <w:marTop w:val="0"/>
          <w:marBottom w:val="0"/>
          <w:divBdr>
            <w:top w:val="none" w:sz="0" w:space="0" w:color="auto"/>
            <w:left w:val="none" w:sz="0" w:space="0" w:color="auto"/>
            <w:bottom w:val="none" w:sz="0" w:space="0" w:color="auto"/>
            <w:right w:val="none" w:sz="0" w:space="0" w:color="auto"/>
          </w:divBdr>
        </w:div>
        <w:div w:id="2078357326">
          <w:marLeft w:val="547"/>
          <w:marRight w:val="0"/>
          <w:marTop w:val="0"/>
          <w:marBottom w:val="0"/>
          <w:divBdr>
            <w:top w:val="none" w:sz="0" w:space="0" w:color="auto"/>
            <w:left w:val="none" w:sz="0" w:space="0" w:color="auto"/>
            <w:bottom w:val="none" w:sz="0" w:space="0" w:color="auto"/>
            <w:right w:val="none" w:sz="0" w:space="0" w:color="auto"/>
          </w:divBdr>
        </w:div>
      </w:divsChild>
    </w:div>
    <w:div w:id="1310744104">
      <w:bodyDiv w:val="1"/>
      <w:marLeft w:val="0"/>
      <w:marRight w:val="0"/>
      <w:marTop w:val="0"/>
      <w:marBottom w:val="0"/>
      <w:divBdr>
        <w:top w:val="none" w:sz="0" w:space="0" w:color="auto"/>
        <w:left w:val="none" w:sz="0" w:space="0" w:color="auto"/>
        <w:bottom w:val="none" w:sz="0" w:space="0" w:color="auto"/>
        <w:right w:val="none" w:sz="0" w:space="0" w:color="auto"/>
      </w:divBdr>
      <w:divsChild>
        <w:div w:id="2100640035">
          <w:marLeft w:val="864"/>
          <w:marRight w:val="0"/>
          <w:marTop w:val="0"/>
          <w:marBottom w:val="0"/>
          <w:divBdr>
            <w:top w:val="none" w:sz="0" w:space="0" w:color="auto"/>
            <w:left w:val="none" w:sz="0" w:space="0" w:color="auto"/>
            <w:bottom w:val="none" w:sz="0" w:space="0" w:color="auto"/>
            <w:right w:val="none" w:sz="0" w:space="0" w:color="auto"/>
          </w:divBdr>
        </w:div>
        <w:div w:id="153646313">
          <w:marLeft w:val="864"/>
          <w:marRight w:val="0"/>
          <w:marTop w:val="0"/>
          <w:marBottom w:val="0"/>
          <w:divBdr>
            <w:top w:val="none" w:sz="0" w:space="0" w:color="auto"/>
            <w:left w:val="none" w:sz="0" w:space="0" w:color="auto"/>
            <w:bottom w:val="none" w:sz="0" w:space="0" w:color="auto"/>
            <w:right w:val="none" w:sz="0" w:space="0" w:color="auto"/>
          </w:divBdr>
        </w:div>
        <w:div w:id="1109813094">
          <w:marLeft w:val="864"/>
          <w:marRight w:val="0"/>
          <w:marTop w:val="0"/>
          <w:marBottom w:val="0"/>
          <w:divBdr>
            <w:top w:val="none" w:sz="0" w:space="0" w:color="auto"/>
            <w:left w:val="none" w:sz="0" w:space="0" w:color="auto"/>
            <w:bottom w:val="none" w:sz="0" w:space="0" w:color="auto"/>
            <w:right w:val="none" w:sz="0" w:space="0" w:color="auto"/>
          </w:divBdr>
        </w:div>
        <w:div w:id="1757239774">
          <w:marLeft w:val="864"/>
          <w:marRight w:val="0"/>
          <w:marTop w:val="0"/>
          <w:marBottom w:val="0"/>
          <w:divBdr>
            <w:top w:val="none" w:sz="0" w:space="0" w:color="auto"/>
            <w:left w:val="none" w:sz="0" w:space="0" w:color="auto"/>
            <w:bottom w:val="none" w:sz="0" w:space="0" w:color="auto"/>
            <w:right w:val="none" w:sz="0" w:space="0" w:color="auto"/>
          </w:divBdr>
        </w:div>
        <w:div w:id="1128620504">
          <w:marLeft w:val="864"/>
          <w:marRight w:val="0"/>
          <w:marTop w:val="0"/>
          <w:marBottom w:val="0"/>
          <w:divBdr>
            <w:top w:val="none" w:sz="0" w:space="0" w:color="auto"/>
            <w:left w:val="none" w:sz="0" w:space="0" w:color="auto"/>
            <w:bottom w:val="none" w:sz="0" w:space="0" w:color="auto"/>
            <w:right w:val="none" w:sz="0" w:space="0" w:color="auto"/>
          </w:divBdr>
        </w:div>
        <w:div w:id="1341200495">
          <w:marLeft w:val="864"/>
          <w:marRight w:val="0"/>
          <w:marTop w:val="0"/>
          <w:marBottom w:val="0"/>
          <w:divBdr>
            <w:top w:val="none" w:sz="0" w:space="0" w:color="auto"/>
            <w:left w:val="none" w:sz="0" w:space="0" w:color="auto"/>
            <w:bottom w:val="none" w:sz="0" w:space="0" w:color="auto"/>
            <w:right w:val="none" w:sz="0" w:space="0" w:color="auto"/>
          </w:divBdr>
        </w:div>
        <w:div w:id="1771848451">
          <w:marLeft w:val="864"/>
          <w:marRight w:val="0"/>
          <w:marTop w:val="0"/>
          <w:marBottom w:val="0"/>
          <w:divBdr>
            <w:top w:val="none" w:sz="0" w:space="0" w:color="auto"/>
            <w:left w:val="none" w:sz="0" w:space="0" w:color="auto"/>
            <w:bottom w:val="none" w:sz="0" w:space="0" w:color="auto"/>
            <w:right w:val="none" w:sz="0" w:space="0" w:color="auto"/>
          </w:divBdr>
        </w:div>
        <w:div w:id="1949704056">
          <w:marLeft w:val="864"/>
          <w:marRight w:val="0"/>
          <w:marTop w:val="0"/>
          <w:marBottom w:val="0"/>
          <w:divBdr>
            <w:top w:val="none" w:sz="0" w:space="0" w:color="auto"/>
            <w:left w:val="none" w:sz="0" w:space="0" w:color="auto"/>
            <w:bottom w:val="none" w:sz="0" w:space="0" w:color="auto"/>
            <w:right w:val="none" w:sz="0" w:space="0" w:color="auto"/>
          </w:divBdr>
        </w:div>
        <w:div w:id="1389764318">
          <w:marLeft w:val="864"/>
          <w:marRight w:val="0"/>
          <w:marTop w:val="0"/>
          <w:marBottom w:val="0"/>
          <w:divBdr>
            <w:top w:val="none" w:sz="0" w:space="0" w:color="auto"/>
            <w:left w:val="none" w:sz="0" w:space="0" w:color="auto"/>
            <w:bottom w:val="none" w:sz="0" w:space="0" w:color="auto"/>
            <w:right w:val="none" w:sz="0" w:space="0" w:color="auto"/>
          </w:divBdr>
        </w:div>
      </w:divsChild>
    </w:div>
    <w:div w:id="1532261718">
      <w:bodyDiv w:val="1"/>
      <w:marLeft w:val="0"/>
      <w:marRight w:val="0"/>
      <w:marTop w:val="0"/>
      <w:marBottom w:val="0"/>
      <w:divBdr>
        <w:top w:val="none" w:sz="0" w:space="0" w:color="auto"/>
        <w:left w:val="none" w:sz="0" w:space="0" w:color="auto"/>
        <w:bottom w:val="none" w:sz="0" w:space="0" w:color="auto"/>
        <w:right w:val="none" w:sz="0" w:space="0" w:color="auto"/>
      </w:divBdr>
      <w:divsChild>
        <w:div w:id="658194011">
          <w:marLeft w:val="547"/>
          <w:marRight w:val="0"/>
          <w:marTop w:val="0"/>
          <w:marBottom w:val="0"/>
          <w:divBdr>
            <w:top w:val="none" w:sz="0" w:space="0" w:color="auto"/>
            <w:left w:val="none" w:sz="0" w:space="0" w:color="auto"/>
            <w:bottom w:val="none" w:sz="0" w:space="0" w:color="auto"/>
            <w:right w:val="none" w:sz="0" w:space="0" w:color="auto"/>
          </w:divBdr>
        </w:div>
        <w:div w:id="1125462808">
          <w:marLeft w:val="547"/>
          <w:marRight w:val="0"/>
          <w:marTop w:val="0"/>
          <w:marBottom w:val="0"/>
          <w:divBdr>
            <w:top w:val="none" w:sz="0" w:space="0" w:color="auto"/>
            <w:left w:val="none" w:sz="0" w:space="0" w:color="auto"/>
            <w:bottom w:val="none" w:sz="0" w:space="0" w:color="auto"/>
            <w:right w:val="none" w:sz="0" w:space="0" w:color="auto"/>
          </w:divBdr>
        </w:div>
        <w:div w:id="1109011037">
          <w:marLeft w:val="547"/>
          <w:marRight w:val="0"/>
          <w:marTop w:val="0"/>
          <w:marBottom w:val="0"/>
          <w:divBdr>
            <w:top w:val="none" w:sz="0" w:space="0" w:color="auto"/>
            <w:left w:val="none" w:sz="0" w:space="0" w:color="auto"/>
            <w:bottom w:val="none" w:sz="0" w:space="0" w:color="auto"/>
            <w:right w:val="none" w:sz="0" w:space="0" w:color="auto"/>
          </w:divBdr>
        </w:div>
        <w:div w:id="897207630">
          <w:marLeft w:val="547"/>
          <w:marRight w:val="0"/>
          <w:marTop w:val="0"/>
          <w:marBottom w:val="0"/>
          <w:divBdr>
            <w:top w:val="none" w:sz="0" w:space="0" w:color="auto"/>
            <w:left w:val="none" w:sz="0" w:space="0" w:color="auto"/>
            <w:bottom w:val="none" w:sz="0" w:space="0" w:color="auto"/>
            <w:right w:val="none" w:sz="0" w:space="0" w:color="auto"/>
          </w:divBdr>
        </w:div>
      </w:divsChild>
    </w:div>
    <w:div w:id="1611931175">
      <w:bodyDiv w:val="1"/>
      <w:marLeft w:val="0"/>
      <w:marRight w:val="0"/>
      <w:marTop w:val="0"/>
      <w:marBottom w:val="0"/>
      <w:divBdr>
        <w:top w:val="none" w:sz="0" w:space="0" w:color="auto"/>
        <w:left w:val="none" w:sz="0" w:space="0" w:color="auto"/>
        <w:bottom w:val="none" w:sz="0" w:space="0" w:color="auto"/>
        <w:right w:val="none" w:sz="0" w:space="0" w:color="auto"/>
      </w:divBdr>
    </w:div>
    <w:div w:id="1698004948">
      <w:bodyDiv w:val="1"/>
      <w:marLeft w:val="0"/>
      <w:marRight w:val="0"/>
      <w:marTop w:val="0"/>
      <w:marBottom w:val="0"/>
      <w:divBdr>
        <w:top w:val="none" w:sz="0" w:space="0" w:color="auto"/>
        <w:left w:val="none" w:sz="0" w:space="0" w:color="auto"/>
        <w:bottom w:val="none" w:sz="0" w:space="0" w:color="auto"/>
        <w:right w:val="none" w:sz="0" w:space="0" w:color="auto"/>
      </w:divBdr>
      <w:divsChild>
        <w:div w:id="200702825">
          <w:marLeft w:val="547"/>
          <w:marRight w:val="0"/>
          <w:marTop w:val="0"/>
          <w:marBottom w:val="0"/>
          <w:divBdr>
            <w:top w:val="none" w:sz="0" w:space="0" w:color="auto"/>
            <w:left w:val="none" w:sz="0" w:space="0" w:color="auto"/>
            <w:bottom w:val="none" w:sz="0" w:space="0" w:color="auto"/>
            <w:right w:val="none" w:sz="0" w:space="0" w:color="auto"/>
          </w:divBdr>
        </w:div>
        <w:div w:id="451098245">
          <w:marLeft w:val="547"/>
          <w:marRight w:val="0"/>
          <w:marTop w:val="0"/>
          <w:marBottom w:val="0"/>
          <w:divBdr>
            <w:top w:val="none" w:sz="0" w:space="0" w:color="auto"/>
            <w:left w:val="none" w:sz="0" w:space="0" w:color="auto"/>
            <w:bottom w:val="none" w:sz="0" w:space="0" w:color="auto"/>
            <w:right w:val="none" w:sz="0" w:space="0" w:color="auto"/>
          </w:divBdr>
        </w:div>
        <w:div w:id="805779699">
          <w:marLeft w:val="547"/>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406</Words>
  <Characters>2317</Characters>
  <Application>Microsoft Macintosh Word</Application>
  <DocSecurity>0</DocSecurity>
  <Lines>19</Lines>
  <Paragraphs>5</Paragraphs>
  <ScaleCrop>false</ScaleCrop>
  <Company>Department of English</Company>
  <LinksUpToDate>false</LinksUpToDate>
  <CharactersWithSpaces>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Birmingham</dc:creator>
  <cp:keywords/>
  <cp:lastModifiedBy>Elizabeth Birmingham</cp:lastModifiedBy>
  <cp:revision>3</cp:revision>
  <cp:lastPrinted>2013-04-22T13:23:00Z</cp:lastPrinted>
  <dcterms:created xsi:type="dcterms:W3CDTF">2013-05-10T03:23:00Z</dcterms:created>
  <dcterms:modified xsi:type="dcterms:W3CDTF">2013-05-10T03:25:00Z</dcterms:modified>
</cp:coreProperties>
</file>